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113FA" w14:textId="148AF242" w:rsidR="00B0261E" w:rsidRPr="00B0261E" w:rsidRDefault="008249E4" w:rsidP="00B0261E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317C7C35" wp14:editId="0FB5D9DE">
            <wp:extent cx="1438275" cy="1555115"/>
            <wp:effectExtent l="0" t="0" r="9525" b="6985"/>
            <wp:docPr id="1" name="Resim 1" descr="C:\Users\sezginerdogan\Desktop\DERNEK KURULUM MEVZUATI\YENİ LOGOLAR\TUYANDER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ezginerdogan\Desktop\DERNEK KURULUM MEVZUATI\YENİ LOGOLAR\TUYANDE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C5F98">
        <w:rPr>
          <w:b/>
        </w:rPr>
        <w:t xml:space="preserve">ERİYEN TELLİ </w:t>
      </w:r>
      <w:r w:rsidR="00B0261E" w:rsidRPr="00B0261E">
        <w:rPr>
          <w:b/>
        </w:rPr>
        <w:t>DAVLUMBAZ VE PİŞİRME CİHAZLARI YANGIN SÖNDÜRME SİSTEMİ TEKNİK ŞARTNAMESİ</w:t>
      </w:r>
    </w:p>
    <w:p w14:paraId="30683C88" w14:textId="77777777" w:rsidR="00B0261E" w:rsidRDefault="00B0261E" w:rsidP="00B0261E"/>
    <w:p w14:paraId="29E6F7A9" w14:textId="77777777" w:rsidR="00B0261E" w:rsidRPr="00B0261E" w:rsidRDefault="00B0261E" w:rsidP="00B0261E">
      <w:pPr>
        <w:rPr>
          <w:b/>
        </w:rPr>
      </w:pPr>
      <w:r w:rsidRPr="00B0261E">
        <w:rPr>
          <w:b/>
        </w:rPr>
        <w:t>1. Amaç</w:t>
      </w:r>
    </w:p>
    <w:p w14:paraId="1CB7E876" w14:textId="77777777" w:rsidR="00B0261E" w:rsidRDefault="00B0261E" w:rsidP="00B0261E">
      <w:pPr>
        <w:jc w:val="both"/>
      </w:pPr>
      <w:r>
        <w:t xml:space="preserve">Mutfaklarda yangın riskinin </w:t>
      </w:r>
      <w:proofErr w:type="spellStart"/>
      <w:r>
        <w:t>yüksek</w:t>
      </w:r>
      <w:proofErr w:type="spellEnd"/>
      <w:r>
        <w:t xml:space="preserve"> olduğu; bacalar, filtreler, davlumbazlar, fritözler, ocaklar, kuzineler, ızgaralar ve benzeri diğer pişirme elemanlarının bulunduğu bölgelerde çıkabilecek muhtemel bir yangını mekanik olarak algılayarak otomatik/manuel aktivasyon ile </w:t>
      </w:r>
      <w:proofErr w:type="spellStart"/>
      <w:r>
        <w:t>söndürebilecek</w:t>
      </w:r>
      <w:proofErr w:type="spellEnd"/>
      <w:r>
        <w:t xml:space="preserve">, yangın </w:t>
      </w:r>
      <w:proofErr w:type="spellStart"/>
      <w:r>
        <w:t>söndürme</w:t>
      </w:r>
      <w:proofErr w:type="spellEnd"/>
      <w:r>
        <w:t xml:space="preserve"> sistemine ait teknik özellikleri açıklar.</w:t>
      </w:r>
    </w:p>
    <w:p w14:paraId="565DB714" w14:textId="77777777" w:rsidR="00B0261E" w:rsidRDefault="00B0261E" w:rsidP="00B0261E">
      <w:pPr>
        <w:jc w:val="both"/>
      </w:pPr>
    </w:p>
    <w:p w14:paraId="64456DA7" w14:textId="77777777" w:rsidR="00B0261E" w:rsidRPr="00B0261E" w:rsidRDefault="00B0261E" w:rsidP="00B0261E">
      <w:pPr>
        <w:rPr>
          <w:b/>
        </w:rPr>
      </w:pPr>
      <w:r w:rsidRPr="00B0261E">
        <w:rPr>
          <w:b/>
        </w:rPr>
        <w:t>2. Kapsam</w:t>
      </w:r>
    </w:p>
    <w:p w14:paraId="568C9561" w14:textId="77777777" w:rsidR="00B0261E" w:rsidRDefault="00B0261E" w:rsidP="00B0261E">
      <w:pPr>
        <w:jc w:val="both"/>
      </w:pPr>
      <w:proofErr w:type="spellStart"/>
      <w:r>
        <w:t>Endüstriyel</w:t>
      </w:r>
      <w:proofErr w:type="spellEnd"/>
      <w:r>
        <w:t xml:space="preserve"> tip davlumbaz sistemlerinde kullanılan </w:t>
      </w:r>
      <w:proofErr w:type="spellStart"/>
      <w:r>
        <w:t>söndürme</w:t>
      </w:r>
      <w:proofErr w:type="spellEnd"/>
      <w:r>
        <w:t xml:space="preserve"> sistemine ait </w:t>
      </w:r>
      <w:proofErr w:type="spellStart"/>
      <w:r>
        <w:t>bütün</w:t>
      </w:r>
      <w:proofErr w:type="spellEnd"/>
      <w:r>
        <w:t xml:space="preserve"> bileşenleri, </w:t>
      </w:r>
      <w:proofErr w:type="spellStart"/>
      <w:r>
        <w:t>mühendislik</w:t>
      </w:r>
      <w:proofErr w:type="spellEnd"/>
      <w:r>
        <w:t xml:space="preserve"> hesapları, montaj, devreye alma, eğitim ve kullanım şartlarını kapsar.</w:t>
      </w:r>
    </w:p>
    <w:p w14:paraId="6A4B91C9" w14:textId="77777777" w:rsidR="00B0261E" w:rsidRDefault="00B0261E" w:rsidP="00B0261E">
      <w:pPr>
        <w:jc w:val="both"/>
      </w:pPr>
    </w:p>
    <w:p w14:paraId="7024CD45" w14:textId="77777777" w:rsidR="00B0261E" w:rsidRPr="00B0261E" w:rsidRDefault="00B0261E" w:rsidP="00B0261E">
      <w:pPr>
        <w:rPr>
          <w:b/>
        </w:rPr>
      </w:pPr>
      <w:r w:rsidRPr="00B0261E">
        <w:rPr>
          <w:b/>
        </w:rPr>
        <w:t>3. TANIMLAR</w:t>
      </w:r>
    </w:p>
    <w:p w14:paraId="4EE3B691" w14:textId="77777777" w:rsidR="00B0261E" w:rsidRPr="00B0261E" w:rsidRDefault="00B0261E" w:rsidP="00B0261E">
      <w:pPr>
        <w:rPr>
          <w:b/>
        </w:rPr>
      </w:pPr>
      <w:r w:rsidRPr="00B0261E">
        <w:rPr>
          <w:b/>
        </w:rPr>
        <w:t xml:space="preserve">3.1. </w:t>
      </w:r>
      <w:proofErr w:type="spellStart"/>
      <w:r w:rsidRPr="00B0261E">
        <w:rPr>
          <w:b/>
        </w:rPr>
        <w:t>Söndürücu</w:t>
      </w:r>
      <w:proofErr w:type="spellEnd"/>
      <w:r w:rsidRPr="00B0261E">
        <w:rPr>
          <w:b/>
        </w:rPr>
        <w:t>̈ Kimyasal Sıvı</w:t>
      </w:r>
    </w:p>
    <w:p w14:paraId="10DFC51A" w14:textId="77777777" w:rsidR="00B0261E" w:rsidRDefault="00B0261E" w:rsidP="00B0261E">
      <w:pPr>
        <w:jc w:val="both"/>
      </w:pPr>
      <w:r>
        <w:t xml:space="preserve">3.1.1. </w:t>
      </w:r>
      <w:proofErr w:type="spellStart"/>
      <w:r>
        <w:t>Düşük</w:t>
      </w:r>
      <w:proofErr w:type="spellEnd"/>
      <w:r>
        <w:t xml:space="preserve"> PH derecesine sahip, potasyum </w:t>
      </w:r>
      <w:proofErr w:type="gramStart"/>
      <w:r>
        <w:t>bazlı</w:t>
      </w:r>
      <w:proofErr w:type="gramEnd"/>
      <w:r>
        <w:t xml:space="preserve"> (Potasyum Karbonat), </w:t>
      </w:r>
      <w:proofErr w:type="gramStart"/>
      <w:r>
        <w:t>boşaldığı</w:t>
      </w:r>
      <w:proofErr w:type="gramEnd"/>
      <w:r>
        <w:t xml:space="preserve"> ortama zarar vermeyen, yağlı ortam yangınlarını çok kısa </w:t>
      </w:r>
      <w:proofErr w:type="spellStart"/>
      <w:r>
        <w:t>sürede</w:t>
      </w:r>
      <w:proofErr w:type="spellEnd"/>
      <w:r>
        <w:t xml:space="preserve"> bastıracak ve </w:t>
      </w:r>
      <w:proofErr w:type="spellStart"/>
      <w:r>
        <w:t>söndürecek</w:t>
      </w:r>
      <w:proofErr w:type="spellEnd"/>
      <w:r>
        <w:t xml:space="preserve"> nitelikte sıvı kimyasal bir çözelti olacaktır.</w:t>
      </w:r>
    </w:p>
    <w:p w14:paraId="7399238D" w14:textId="77777777" w:rsidR="00B0261E" w:rsidRDefault="00B0261E" w:rsidP="00B0261E">
      <w:r>
        <w:t xml:space="preserve">3.1.2. </w:t>
      </w:r>
      <w:proofErr w:type="spellStart"/>
      <w:r>
        <w:t>Söndürme</w:t>
      </w:r>
      <w:proofErr w:type="spellEnd"/>
      <w:r>
        <w:t xml:space="preserve"> sisteminin akış sayısına ait miktardaki kimyasal </w:t>
      </w:r>
      <w:proofErr w:type="spellStart"/>
      <w:r>
        <w:t>söndürme</w:t>
      </w:r>
      <w:proofErr w:type="spellEnd"/>
      <w:r>
        <w:t xml:space="preserve"> sıvısı olacaktır.</w:t>
      </w:r>
    </w:p>
    <w:p w14:paraId="54F5BF66" w14:textId="77777777" w:rsidR="00B0261E" w:rsidRDefault="00B0261E" w:rsidP="00B0261E">
      <w:r>
        <w:t xml:space="preserve">3.1.3. Kimyasal </w:t>
      </w:r>
      <w:proofErr w:type="spellStart"/>
      <w:r>
        <w:t>söndürme</w:t>
      </w:r>
      <w:proofErr w:type="spellEnd"/>
      <w:r>
        <w:t xml:space="preserve"> sıvısının raf </w:t>
      </w:r>
      <w:proofErr w:type="spellStart"/>
      <w:r>
        <w:t>ömru</w:t>
      </w:r>
      <w:proofErr w:type="spellEnd"/>
      <w:r>
        <w:t>̈ 10 yıldan az olmayacaktır.</w:t>
      </w:r>
    </w:p>
    <w:p w14:paraId="72BC8A89" w14:textId="77777777" w:rsidR="00B0261E" w:rsidRDefault="00B0261E" w:rsidP="00B0261E">
      <w:r>
        <w:t xml:space="preserve">3.1.4. Kimyasal </w:t>
      </w:r>
      <w:proofErr w:type="spellStart"/>
      <w:r>
        <w:t>söndürme</w:t>
      </w:r>
      <w:proofErr w:type="spellEnd"/>
      <w:r>
        <w:t xml:space="preserve"> sıvısının MSDS Raporu beyan edilecektir.</w:t>
      </w:r>
    </w:p>
    <w:p w14:paraId="461BABD8" w14:textId="77777777" w:rsidR="00B0261E" w:rsidRDefault="00B0261E" w:rsidP="00B0261E">
      <w:pPr>
        <w:jc w:val="both"/>
      </w:pPr>
      <w:r>
        <w:t xml:space="preserve">3.1.5. Kullanılan sıvı, yangın sonrası kolayca temizlenebilir cinsten olacaktır. Temizlik sonrası davlumbaz veya pişirme cihazları </w:t>
      </w:r>
      <w:proofErr w:type="spellStart"/>
      <w:r>
        <w:t>yüzeyinde</w:t>
      </w:r>
      <w:proofErr w:type="spellEnd"/>
      <w:r>
        <w:t xml:space="preserve"> herhangi leke veya hasara yol açmayacaktır.</w:t>
      </w:r>
    </w:p>
    <w:p w14:paraId="2E9C63E6" w14:textId="77777777" w:rsidR="00B0261E" w:rsidRDefault="00B0261E" w:rsidP="00B0261E">
      <w:pPr>
        <w:jc w:val="both"/>
      </w:pPr>
      <w:r>
        <w:t xml:space="preserve">3.1.6. Kullanılacak </w:t>
      </w:r>
      <w:proofErr w:type="spellStart"/>
      <w:r>
        <w:t>söndürme</w:t>
      </w:r>
      <w:proofErr w:type="spellEnd"/>
      <w:r>
        <w:t xml:space="preserve"> kimyasalı sentetik veya protein esaslı kimyasal olmayacaktır.</w:t>
      </w:r>
    </w:p>
    <w:p w14:paraId="40B12DA5" w14:textId="77777777" w:rsidR="00B0261E" w:rsidRPr="00B0261E" w:rsidRDefault="00B0261E" w:rsidP="00B0261E">
      <w:pPr>
        <w:rPr>
          <w:b/>
        </w:rPr>
      </w:pPr>
      <w:r w:rsidRPr="00B0261E">
        <w:rPr>
          <w:b/>
        </w:rPr>
        <w:t xml:space="preserve">3.2. </w:t>
      </w:r>
      <w:proofErr w:type="spellStart"/>
      <w:r w:rsidRPr="00B0261E">
        <w:rPr>
          <w:b/>
        </w:rPr>
        <w:t>Söndürücu</w:t>
      </w:r>
      <w:proofErr w:type="spellEnd"/>
      <w:r w:rsidRPr="00B0261E">
        <w:rPr>
          <w:b/>
        </w:rPr>
        <w:t xml:space="preserve">̈ Kimyasal Sıvı Depolama </w:t>
      </w:r>
      <w:proofErr w:type="spellStart"/>
      <w:r w:rsidRPr="00B0261E">
        <w:rPr>
          <w:b/>
        </w:rPr>
        <w:t>Tüpu</w:t>
      </w:r>
      <w:proofErr w:type="spellEnd"/>
      <w:r w:rsidRPr="00B0261E">
        <w:rPr>
          <w:b/>
        </w:rPr>
        <w:t>̈</w:t>
      </w:r>
    </w:p>
    <w:p w14:paraId="6830EA88" w14:textId="77777777" w:rsidR="00B0261E" w:rsidRDefault="00B0261E" w:rsidP="00B0261E">
      <w:pPr>
        <w:jc w:val="both"/>
      </w:pPr>
      <w:r>
        <w:t xml:space="preserve">3.2.1. Sistem </w:t>
      </w:r>
      <w:proofErr w:type="spellStart"/>
      <w:r>
        <w:t>tüpleri</w:t>
      </w:r>
      <w:proofErr w:type="spellEnd"/>
      <w:r>
        <w:t xml:space="preserve"> en az 2,5 mm malzemeden mamul olacaktır. </w:t>
      </w:r>
      <w:proofErr w:type="spellStart"/>
      <w:r>
        <w:t>Tüp</w:t>
      </w:r>
      <w:proofErr w:type="spellEnd"/>
      <w:r>
        <w:t xml:space="preserve"> işleri kimyasal </w:t>
      </w:r>
      <w:proofErr w:type="spellStart"/>
      <w:r>
        <w:t>pasifizasyon</w:t>
      </w:r>
      <w:proofErr w:type="spellEnd"/>
      <w:r>
        <w:t xml:space="preserve"> yapılmış olup </w:t>
      </w:r>
      <w:proofErr w:type="spellStart"/>
      <w:r>
        <w:t>tüp</w:t>
      </w:r>
      <w:proofErr w:type="spellEnd"/>
      <w:r>
        <w:t xml:space="preserve"> içinde polimer esaslı kaplama olmayacaktır.</w:t>
      </w:r>
    </w:p>
    <w:p w14:paraId="37A24A35" w14:textId="77777777" w:rsidR="00B0261E" w:rsidRDefault="00B0261E" w:rsidP="00B0261E">
      <w:r>
        <w:t xml:space="preserve">3.2.2. Sistem </w:t>
      </w:r>
      <w:proofErr w:type="spellStart"/>
      <w:r>
        <w:t>tüpleri</w:t>
      </w:r>
      <w:proofErr w:type="spellEnd"/>
      <w:r>
        <w:t xml:space="preserve"> hem duvara montaj hem </w:t>
      </w:r>
      <w:proofErr w:type="spellStart"/>
      <w:r>
        <w:t>düz</w:t>
      </w:r>
      <w:proofErr w:type="spellEnd"/>
      <w:r>
        <w:t xml:space="preserve"> zemine montaj yapılacak aparatlara sahip olacaktır.</w:t>
      </w:r>
    </w:p>
    <w:p w14:paraId="6805B52F" w14:textId="77777777" w:rsidR="00B0261E" w:rsidRDefault="00B0261E" w:rsidP="00B0261E">
      <w:r>
        <w:t xml:space="preserve">3.2.3. Sistem </w:t>
      </w:r>
      <w:proofErr w:type="spellStart"/>
      <w:r>
        <w:t>tüpleri</w:t>
      </w:r>
      <w:proofErr w:type="spellEnd"/>
      <w:r>
        <w:t xml:space="preserve"> beyaz renkte (RAL9007) statik fırın boya ile boyanmış olacaktır.</w:t>
      </w:r>
    </w:p>
    <w:p w14:paraId="3E04B56D" w14:textId="77777777" w:rsidR="00B0261E" w:rsidRDefault="00B0261E" w:rsidP="00B0261E">
      <w:r>
        <w:t>3.2.4. 200C de 12 bar (175 PSI) azot gazı ile basınçlandırılacaktır.</w:t>
      </w:r>
    </w:p>
    <w:p w14:paraId="55B0D8E8" w14:textId="77777777" w:rsidR="00B0261E" w:rsidRDefault="00B0261E" w:rsidP="00B0261E">
      <w:r>
        <w:t xml:space="preserve">3.2.5. Sistem </w:t>
      </w:r>
      <w:proofErr w:type="spellStart"/>
      <w:r>
        <w:t>tüpünün</w:t>
      </w:r>
      <w:proofErr w:type="spellEnd"/>
      <w:r>
        <w:t xml:space="preserve"> </w:t>
      </w:r>
      <w:proofErr w:type="spellStart"/>
      <w:r>
        <w:t>üzerinde</w:t>
      </w:r>
      <w:proofErr w:type="spellEnd"/>
      <w:r>
        <w:t xml:space="preserve"> </w:t>
      </w:r>
      <w:proofErr w:type="spellStart"/>
      <w:r>
        <w:t>Türkçe</w:t>
      </w:r>
      <w:proofErr w:type="spellEnd"/>
      <w:r>
        <w:t>/İngilizce kullanma talimatı bulunacaktır.</w:t>
      </w:r>
    </w:p>
    <w:p w14:paraId="7C7E32F7" w14:textId="77777777" w:rsidR="00B0261E" w:rsidRDefault="00B0261E" w:rsidP="00B0261E">
      <w:r>
        <w:t xml:space="preserve">3.2.6. </w:t>
      </w:r>
      <w:proofErr w:type="spellStart"/>
      <w:r>
        <w:t>Söndürücu</w:t>
      </w:r>
      <w:proofErr w:type="spellEnd"/>
      <w:r>
        <w:t xml:space="preserve">̈ </w:t>
      </w:r>
      <w:proofErr w:type="spellStart"/>
      <w:r>
        <w:t>tüpler</w:t>
      </w:r>
      <w:proofErr w:type="spellEnd"/>
      <w:r>
        <w:t xml:space="preserve"> </w:t>
      </w:r>
      <w:proofErr w:type="spellStart"/>
      <w:r>
        <w:t>sürekli</w:t>
      </w:r>
      <w:proofErr w:type="spellEnd"/>
      <w:r>
        <w:t xml:space="preserve"> basınçlı tip olacaktır. Sistem </w:t>
      </w:r>
      <w:proofErr w:type="spellStart"/>
      <w:r>
        <w:t>tüpu</w:t>
      </w:r>
      <w:proofErr w:type="spellEnd"/>
      <w:r>
        <w:t>̈ geçerli bir CE belgesine sahip olmalı sistem teslimi ile birlikte onaylı kopyası verilmelidir.</w:t>
      </w:r>
    </w:p>
    <w:p w14:paraId="10762325" w14:textId="77777777" w:rsidR="00B0261E" w:rsidRPr="00B0261E" w:rsidRDefault="00B0261E" w:rsidP="00B0261E">
      <w:pPr>
        <w:rPr>
          <w:b/>
        </w:rPr>
      </w:pPr>
      <w:r w:rsidRPr="00B0261E">
        <w:rPr>
          <w:b/>
        </w:rPr>
        <w:t>3.3. Aktivasyon Vanası</w:t>
      </w:r>
    </w:p>
    <w:p w14:paraId="1F2F0E32" w14:textId="77777777" w:rsidR="00B0261E" w:rsidRDefault="00B0261E" w:rsidP="00B0261E">
      <w:r>
        <w:t xml:space="preserve">3.3.1. Aktivasyon vanası MS58 pirinç malzemeden veya paslanmaz çelikten </w:t>
      </w:r>
      <w:proofErr w:type="spellStart"/>
      <w:r>
        <w:t>üretilmiş</w:t>
      </w:r>
      <w:proofErr w:type="spellEnd"/>
      <w:r>
        <w:t xml:space="preserve"> olmalıdır.</w:t>
      </w:r>
    </w:p>
    <w:p w14:paraId="6B406024" w14:textId="77777777" w:rsidR="00B0261E" w:rsidRDefault="00B0261E" w:rsidP="00B0261E">
      <w:r>
        <w:lastRenderedPageBreak/>
        <w:t xml:space="preserve">3.3.2. Aktivasyon vanası dış </w:t>
      </w:r>
      <w:proofErr w:type="spellStart"/>
      <w:r>
        <w:t>yüzeyi</w:t>
      </w:r>
      <w:proofErr w:type="spellEnd"/>
      <w:r>
        <w:t xml:space="preserve"> ile iç </w:t>
      </w:r>
      <w:proofErr w:type="spellStart"/>
      <w:r>
        <w:t>yüzeyi</w:t>
      </w:r>
      <w:proofErr w:type="spellEnd"/>
      <w:r>
        <w:t xml:space="preserve"> en az 10 mikron nikel kaplanmış olmalı ve hem iç hem dış </w:t>
      </w:r>
      <w:proofErr w:type="spellStart"/>
      <w:r>
        <w:t>yüzeyde</w:t>
      </w:r>
      <w:proofErr w:type="spellEnd"/>
      <w:r>
        <w:t xml:space="preserve"> nikel kaplanmamış alan bulunmamalıdır.</w:t>
      </w:r>
    </w:p>
    <w:p w14:paraId="1FB525F6" w14:textId="77777777" w:rsidR="00B0261E" w:rsidRDefault="00B0261E" w:rsidP="00B0261E">
      <w:r>
        <w:t xml:space="preserve">3.3.3. Aktivasyon vanası </w:t>
      </w:r>
      <w:proofErr w:type="spellStart"/>
      <w:r>
        <w:t>üzerinde</w:t>
      </w:r>
      <w:proofErr w:type="spellEnd"/>
      <w:r>
        <w:t xml:space="preserve"> </w:t>
      </w:r>
      <w:proofErr w:type="spellStart"/>
      <w:r>
        <w:t>üreticinin</w:t>
      </w:r>
      <w:proofErr w:type="spellEnd"/>
      <w:r>
        <w:t xml:space="preserve"> markası ve parti numarası gövdeye kazılı olmalıdır.</w:t>
      </w:r>
    </w:p>
    <w:p w14:paraId="037E22F7" w14:textId="77777777" w:rsidR="00B0261E" w:rsidRDefault="00B0261E" w:rsidP="00B0261E">
      <w:r>
        <w:t xml:space="preserve">3.3.4. Aktivasyon vanası </w:t>
      </w:r>
      <w:proofErr w:type="spellStart"/>
      <w:r>
        <w:t>üzerinde</w:t>
      </w:r>
      <w:proofErr w:type="spellEnd"/>
      <w:r>
        <w:t xml:space="preserve"> 100ºC de eriyerek </w:t>
      </w:r>
      <w:proofErr w:type="spellStart"/>
      <w:r>
        <w:t>tüp</w:t>
      </w:r>
      <w:proofErr w:type="spellEnd"/>
      <w:r>
        <w:t xml:space="preserve"> içerisindeki basıncı </w:t>
      </w:r>
      <w:proofErr w:type="spellStart"/>
      <w:r>
        <w:t>güvenli</w:t>
      </w:r>
      <w:proofErr w:type="spellEnd"/>
      <w:r>
        <w:t xml:space="preserve"> tahliye eden, aşırı ısı emniyet </w:t>
      </w:r>
      <w:proofErr w:type="spellStart"/>
      <w:r>
        <w:t>ventili</w:t>
      </w:r>
      <w:proofErr w:type="spellEnd"/>
      <w:r>
        <w:t xml:space="preserve"> bulunmalıdır.</w:t>
      </w:r>
    </w:p>
    <w:p w14:paraId="191013FB" w14:textId="77777777" w:rsidR="00B0261E" w:rsidRDefault="00B0261E" w:rsidP="00B0261E">
      <w:r>
        <w:t xml:space="preserve">3.3.5. Aktivasyon vanası </w:t>
      </w:r>
      <w:proofErr w:type="spellStart"/>
      <w:r>
        <w:t>üzerindeki</w:t>
      </w:r>
      <w:proofErr w:type="spellEnd"/>
      <w:r>
        <w:t xml:space="preserve"> manometreden, sistemin basınçlı ve çalışabilir olduğu kullanıcı tarafından rahatça kontrol edilebilir olmalıdır.</w:t>
      </w:r>
    </w:p>
    <w:p w14:paraId="18DB4B25" w14:textId="77777777" w:rsidR="00B0261E" w:rsidRPr="00B0261E" w:rsidRDefault="00B0261E" w:rsidP="00B0261E">
      <w:pPr>
        <w:rPr>
          <w:b/>
        </w:rPr>
      </w:pPr>
      <w:r w:rsidRPr="00B0261E">
        <w:rPr>
          <w:b/>
        </w:rPr>
        <w:t>3.4. Aktivasyon Mekanizması</w:t>
      </w:r>
    </w:p>
    <w:p w14:paraId="2FDE7E71" w14:textId="77777777" w:rsidR="00B0261E" w:rsidRDefault="00B0261E" w:rsidP="00B0261E">
      <w:r>
        <w:t xml:space="preserve">3.4.1. Aktivasyon mekanizması </w:t>
      </w:r>
      <w:proofErr w:type="spellStart"/>
      <w:r>
        <w:t>söndürme</w:t>
      </w:r>
      <w:proofErr w:type="spellEnd"/>
      <w:r>
        <w:t xml:space="preserve"> sistemini hem otomatik hem manuel olarak aktive edebilecek yapıda olmalıdır.</w:t>
      </w:r>
    </w:p>
    <w:p w14:paraId="05A59124" w14:textId="77777777" w:rsidR="00B0261E" w:rsidRDefault="00B0261E" w:rsidP="00B0261E">
      <w:r>
        <w:t>3.4.2. Manuel aktivasyon için bir adet çekme halkasının kullanıcı tarafından çekilerek mekanizmanın çalışması sağlanabilmelidir. İlave bir aktivasyon butonu maliyeti gerektirmemelidir.</w:t>
      </w:r>
    </w:p>
    <w:p w14:paraId="3BBDCE9F" w14:textId="77777777" w:rsidR="00B0261E" w:rsidRPr="00B0261E" w:rsidRDefault="00B0261E" w:rsidP="00B0261E">
      <w:pPr>
        <w:rPr>
          <w:b/>
        </w:rPr>
      </w:pPr>
      <w:r w:rsidRPr="00B0261E">
        <w:rPr>
          <w:b/>
        </w:rPr>
        <w:t xml:space="preserve">3.5. </w:t>
      </w:r>
      <w:proofErr w:type="spellStart"/>
      <w:r w:rsidRPr="00B0261E">
        <w:rPr>
          <w:b/>
        </w:rPr>
        <w:t>Söndürme</w:t>
      </w:r>
      <w:proofErr w:type="spellEnd"/>
      <w:r w:rsidRPr="00B0261E">
        <w:rPr>
          <w:b/>
        </w:rPr>
        <w:t xml:space="preserve"> Sıvısı Boşaltma Hattı</w:t>
      </w:r>
    </w:p>
    <w:p w14:paraId="7BAC7A9B" w14:textId="77777777" w:rsidR="00B0261E" w:rsidRDefault="00B0261E" w:rsidP="00B0261E">
      <w:r>
        <w:t xml:space="preserve">3.5.1. </w:t>
      </w:r>
      <w:proofErr w:type="spellStart"/>
      <w:r>
        <w:t>Söndürme</w:t>
      </w:r>
      <w:proofErr w:type="spellEnd"/>
      <w:r>
        <w:t xml:space="preserve"> sıvısı boşaltma hattında, çelik boru ve bağlantı elemanları (</w:t>
      </w:r>
      <w:proofErr w:type="spellStart"/>
      <w:r>
        <w:t>fittings</w:t>
      </w:r>
      <w:proofErr w:type="spellEnd"/>
      <w:r>
        <w:t>) kullanılacaktır</w:t>
      </w:r>
      <w:proofErr w:type="gramStart"/>
      <w:r>
        <w:t>..</w:t>
      </w:r>
      <w:proofErr w:type="gramEnd"/>
    </w:p>
    <w:p w14:paraId="22E88C23" w14:textId="77777777" w:rsidR="00B0261E" w:rsidRDefault="00B0261E" w:rsidP="00B0261E">
      <w:r>
        <w:t xml:space="preserve">3.5.2. Borular </w:t>
      </w:r>
      <w:proofErr w:type="spellStart"/>
      <w:r>
        <w:t>bükülmeyecek</w:t>
      </w:r>
      <w:proofErr w:type="spellEnd"/>
      <w:r>
        <w:t xml:space="preserve">, bağlantılarda ve </w:t>
      </w:r>
      <w:proofErr w:type="spellStart"/>
      <w:r>
        <w:t>dönüşlerde</w:t>
      </w:r>
      <w:proofErr w:type="spellEnd"/>
      <w:r>
        <w:t xml:space="preserve"> mutlak surette </w:t>
      </w:r>
      <w:proofErr w:type="spellStart"/>
      <w:r>
        <w:t>fittings</w:t>
      </w:r>
      <w:proofErr w:type="spellEnd"/>
      <w:r>
        <w:t xml:space="preserve"> kullanılacaktır.</w:t>
      </w:r>
    </w:p>
    <w:p w14:paraId="4E54F00F" w14:textId="77777777" w:rsidR="00B0261E" w:rsidRDefault="00B0261E" w:rsidP="00B0261E">
      <w:r>
        <w:t xml:space="preserve">3.5.3. Boruların iç-dış </w:t>
      </w:r>
      <w:proofErr w:type="spellStart"/>
      <w:r>
        <w:t>yüzeyi</w:t>
      </w:r>
      <w:proofErr w:type="spellEnd"/>
      <w:r>
        <w:t xml:space="preserve"> ve bağlantı elemanları ağızları kir, yağ ve pastan arındırılmış olacaktır.</w:t>
      </w:r>
    </w:p>
    <w:p w14:paraId="2B8A4505" w14:textId="77777777" w:rsidR="00B0261E" w:rsidRDefault="00B0261E" w:rsidP="00B0261E">
      <w:r>
        <w:t>3.5.4. Borular sarsıntı ve darbelere dayanabilecek bir şekilde kelepçeler yardımı ile sabitlenecektir.</w:t>
      </w:r>
    </w:p>
    <w:p w14:paraId="728694EC" w14:textId="77777777" w:rsidR="00B0261E" w:rsidRDefault="00B0261E" w:rsidP="00B0261E">
      <w:r>
        <w:t>3.5.6. Boşaltma hattı kurulumunda hidrolik hesap kurallarına muhakkak uyulacaktır.</w:t>
      </w:r>
    </w:p>
    <w:p w14:paraId="300C2635" w14:textId="77777777" w:rsidR="00B0261E" w:rsidRDefault="00B0261E" w:rsidP="00B0261E">
      <w:r>
        <w:t xml:space="preserve">3.5.7. Boşaltma hattı kurulumu </w:t>
      </w:r>
      <w:proofErr w:type="gramStart"/>
      <w:r>
        <w:t>standartlara  uygun</w:t>
      </w:r>
      <w:proofErr w:type="gramEnd"/>
      <w:r>
        <w:t xml:space="preserve"> yapılacaktır.</w:t>
      </w:r>
    </w:p>
    <w:p w14:paraId="5D229E7C" w14:textId="77777777" w:rsidR="00B0261E" w:rsidRPr="00B0261E" w:rsidRDefault="00B0261E" w:rsidP="00B0261E">
      <w:pPr>
        <w:rPr>
          <w:b/>
        </w:rPr>
      </w:pPr>
      <w:r w:rsidRPr="00B0261E">
        <w:rPr>
          <w:b/>
        </w:rPr>
        <w:t>3.</w:t>
      </w:r>
      <w:r>
        <w:rPr>
          <w:b/>
        </w:rPr>
        <w:t>6</w:t>
      </w:r>
      <w:r w:rsidRPr="00B0261E">
        <w:rPr>
          <w:b/>
        </w:rPr>
        <w:t xml:space="preserve">. </w:t>
      </w:r>
      <w:proofErr w:type="spellStart"/>
      <w:r w:rsidRPr="00B0261E">
        <w:rPr>
          <w:b/>
        </w:rPr>
        <w:t>Püskürtme</w:t>
      </w:r>
      <w:proofErr w:type="spellEnd"/>
      <w:r w:rsidRPr="00B0261E">
        <w:rPr>
          <w:b/>
        </w:rPr>
        <w:t xml:space="preserve"> </w:t>
      </w:r>
      <w:proofErr w:type="spellStart"/>
      <w:r w:rsidRPr="00B0261E">
        <w:rPr>
          <w:b/>
        </w:rPr>
        <w:t>Nozulları</w:t>
      </w:r>
      <w:proofErr w:type="spellEnd"/>
    </w:p>
    <w:p w14:paraId="1426F615" w14:textId="77777777" w:rsidR="00B0261E" w:rsidRDefault="00B0261E" w:rsidP="00B0261E">
      <w:r>
        <w:t xml:space="preserve">3.6.1. </w:t>
      </w:r>
      <w:proofErr w:type="spellStart"/>
      <w:r>
        <w:t>Püskürtme</w:t>
      </w:r>
      <w:proofErr w:type="spellEnd"/>
      <w:r>
        <w:t xml:space="preserve"> </w:t>
      </w:r>
      <w:proofErr w:type="spellStart"/>
      <w:r>
        <w:t>nozulları</w:t>
      </w:r>
      <w:proofErr w:type="spellEnd"/>
      <w:r>
        <w:t xml:space="preserve"> MS58 pirinç malzemeden </w:t>
      </w:r>
      <w:proofErr w:type="spellStart"/>
      <w:r>
        <w:t>üretilmiş</w:t>
      </w:r>
      <w:proofErr w:type="spellEnd"/>
      <w:r>
        <w:t xml:space="preserve"> olacaktır.</w:t>
      </w:r>
    </w:p>
    <w:p w14:paraId="35BB40D9" w14:textId="77777777" w:rsidR="00B0261E" w:rsidRDefault="00B0261E" w:rsidP="00B0261E">
      <w:r>
        <w:t xml:space="preserve">3.6.2. Davlumbaz </w:t>
      </w:r>
      <w:proofErr w:type="gramStart"/>
      <w:r>
        <w:t>bacası,</w:t>
      </w:r>
      <w:proofErr w:type="gramEnd"/>
      <w:r>
        <w:t xml:space="preserve"> ve filtre hacmi ile her pişirme cihazı gurubu için </w:t>
      </w:r>
      <w:proofErr w:type="spellStart"/>
      <w:r>
        <w:t>üreticinin</w:t>
      </w:r>
      <w:proofErr w:type="spellEnd"/>
      <w:r>
        <w:t xml:space="preserve"> belirlediği farklı tip </w:t>
      </w:r>
      <w:proofErr w:type="spellStart"/>
      <w:r>
        <w:t>nozul</w:t>
      </w:r>
      <w:proofErr w:type="spellEnd"/>
      <w:r>
        <w:t xml:space="preserve"> kullanılacaktır. Fritözlerde kullanılan </w:t>
      </w:r>
      <w:proofErr w:type="spellStart"/>
      <w:r>
        <w:t>nozullar</w:t>
      </w:r>
      <w:proofErr w:type="spellEnd"/>
      <w:r>
        <w:t xml:space="preserve"> diğer pişirme cihazlarından farklı olacaktır.</w:t>
      </w:r>
    </w:p>
    <w:p w14:paraId="6BB387AA" w14:textId="77777777" w:rsidR="00B0261E" w:rsidRDefault="00B0261E" w:rsidP="00B0261E">
      <w:r>
        <w:t xml:space="preserve">3.6.3. </w:t>
      </w:r>
      <w:proofErr w:type="spellStart"/>
      <w:r>
        <w:t>Nozul</w:t>
      </w:r>
      <w:proofErr w:type="spellEnd"/>
      <w:r>
        <w:t xml:space="preserve"> </w:t>
      </w:r>
      <w:proofErr w:type="spellStart"/>
      <w:r>
        <w:t>yüzeyleri</w:t>
      </w:r>
      <w:proofErr w:type="spellEnd"/>
      <w:r>
        <w:t xml:space="preserve"> 10-16 mikron kalınlığında </w:t>
      </w:r>
      <w:proofErr w:type="spellStart"/>
      <w:r>
        <w:t>CrNi</w:t>
      </w:r>
      <w:proofErr w:type="spellEnd"/>
      <w:r>
        <w:t xml:space="preserve"> kaplama olacaktır.</w:t>
      </w:r>
    </w:p>
    <w:p w14:paraId="616885DC" w14:textId="77777777" w:rsidR="00B0261E" w:rsidRDefault="00B0261E" w:rsidP="00B0261E">
      <w:r>
        <w:t xml:space="preserve">3.6.4. </w:t>
      </w:r>
      <w:proofErr w:type="spellStart"/>
      <w:r>
        <w:t>Nozul</w:t>
      </w:r>
      <w:proofErr w:type="spellEnd"/>
      <w:r>
        <w:t xml:space="preserve"> iç </w:t>
      </w:r>
      <w:proofErr w:type="spellStart"/>
      <w:r>
        <w:t>süzgeçleri</w:t>
      </w:r>
      <w:proofErr w:type="spellEnd"/>
      <w:r>
        <w:t xml:space="preserve"> paslanmaz çelikten imal edilmiş olacaktır.</w:t>
      </w:r>
    </w:p>
    <w:p w14:paraId="01E42191" w14:textId="77777777" w:rsidR="00B0261E" w:rsidRDefault="00B0261E" w:rsidP="00B0261E">
      <w:r>
        <w:t xml:space="preserve">3.6.5. </w:t>
      </w:r>
      <w:proofErr w:type="spellStart"/>
      <w:r>
        <w:t>Nozul</w:t>
      </w:r>
      <w:proofErr w:type="spellEnd"/>
      <w:r>
        <w:t xml:space="preserve"> uçlarının yağ buharından etkilenmemesi için yağ kapakları olmalıdır. Yağ kapakları ısıdan etkilenmeyecek ve kullanıcının el </w:t>
      </w:r>
      <w:proofErr w:type="gramStart"/>
      <w:r>
        <w:t xml:space="preserve">ile </w:t>
      </w:r>
      <w:proofErr w:type="spellStart"/>
      <w:r>
        <w:t>mu</w:t>
      </w:r>
      <w:proofErr w:type="gramEnd"/>
      <w:r>
        <w:t>̈dahalesi</w:t>
      </w:r>
      <w:proofErr w:type="spellEnd"/>
      <w:r>
        <w:t xml:space="preserve"> sonucu </w:t>
      </w:r>
      <w:proofErr w:type="spellStart"/>
      <w:r>
        <w:t>sökülemeyecek</w:t>
      </w:r>
      <w:proofErr w:type="spellEnd"/>
      <w:r>
        <w:t xml:space="preserve"> tipte olacaktır.</w:t>
      </w:r>
    </w:p>
    <w:p w14:paraId="27E86695" w14:textId="77777777" w:rsidR="00B0261E" w:rsidRDefault="00B0261E" w:rsidP="00B0261E">
      <w:r>
        <w:t>3.6.6. Yağ koruyucu kapağı, sistem aktivasyonun da kolayca atılan/yırtılan tipte olacaktır.</w:t>
      </w:r>
    </w:p>
    <w:p w14:paraId="19B430BC" w14:textId="77777777" w:rsidR="00B0261E" w:rsidRPr="00B0261E" w:rsidRDefault="00B0261E" w:rsidP="00B0261E">
      <w:pPr>
        <w:rPr>
          <w:b/>
        </w:rPr>
      </w:pPr>
      <w:r w:rsidRPr="00B0261E">
        <w:rPr>
          <w:b/>
        </w:rPr>
        <w:t>3.</w:t>
      </w:r>
      <w:r>
        <w:rPr>
          <w:b/>
        </w:rPr>
        <w:t>7</w:t>
      </w:r>
      <w:r w:rsidRPr="00B0261E">
        <w:rPr>
          <w:b/>
        </w:rPr>
        <w:t>. Manuel Aktivasyon Butonu</w:t>
      </w:r>
    </w:p>
    <w:p w14:paraId="30BE552B" w14:textId="77777777" w:rsidR="00B0261E" w:rsidRDefault="00B0261E" w:rsidP="00B0261E">
      <w:r>
        <w:t>3.7.1. Manuel aktivasyon butonundan aktivasyon için bir adet çekme kolunun/halkasının kullanıcı tarafından çekilerek sistemin çalışması sağlanabilmelidir.</w:t>
      </w:r>
    </w:p>
    <w:p w14:paraId="10D6274B" w14:textId="77777777" w:rsidR="00B0261E" w:rsidRDefault="00B0261E" w:rsidP="00B0261E">
      <w:r>
        <w:t xml:space="preserve">3.7.2. Manuel aktivasyon butonu </w:t>
      </w:r>
      <w:proofErr w:type="spellStart"/>
      <w:r>
        <w:t>üzerindeki</w:t>
      </w:r>
      <w:proofErr w:type="spellEnd"/>
      <w:r>
        <w:t xml:space="preserve"> çekme halkası bir zincir ile buton gövdesine bağlı olmalıdır.</w:t>
      </w:r>
    </w:p>
    <w:p w14:paraId="02AE2577" w14:textId="77777777" w:rsidR="00B0261E" w:rsidRDefault="00B0261E" w:rsidP="00B0261E">
      <w:r>
        <w:t xml:space="preserve">3.8.3. Manuel aktivasyon butonu </w:t>
      </w:r>
      <w:proofErr w:type="spellStart"/>
      <w:r>
        <w:t>üzerinde</w:t>
      </w:r>
      <w:proofErr w:type="spellEnd"/>
      <w:r>
        <w:t xml:space="preserve"> gereksiz kullanımları tespit etmek </w:t>
      </w:r>
      <w:proofErr w:type="gramStart"/>
      <w:r>
        <w:t xml:space="preserve">için </w:t>
      </w:r>
      <w:proofErr w:type="spellStart"/>
      <w:r>
        <w:t>mu</w:t>
      </w:r>
      <w:proofErr w:type="gramEnd"/>
      <w:r>
        <w:t>̈hür</w:t>
      </w:r>
      <w:proofErr w:type="spellEnd"/>
      <w:r>
        <w:t xml:space="preserve"> bulunmalıdır.</w:t>
      </w:r>
    </w:p>
    <w:p w14:paraId="6DE00910" w14:textId="77777777" w:rsidR="00B0261E" w:rsidRDefault="00B0261E" w:rsidP="00B0261E">
      <w:r>
        <w:t xml:space="preserve">3.8.4. Manuel aktivasyon butonun </w:t>
      </w:r>
      <w:proofErr w:type="spellStart"/>
      <w:r>
        <w:t>üzerinde</w:t>
      </w:r>
      <w:proofErr w:type="spellEnd"/>
      <w:r>
        <w:t xml:space="preserve">, kullanımını açıklayan uygun </w:t>
      </w:r>
      <w:proofErr w:type="spellStart"/>
      <w:r>
        <w:t>piktograma</w:t>
      </w:r>
      <w:proofErr w:type="spellEnd"/>
      <w:r>
        <w:t xml:space="preserve"> sahip etiket bulunmalıdır.</w:t>
      </w:r>
    </w:p>
    <w:p w14:paraId="46C8ABEB" w14:textId="77777777" w:rsidR="00B0261E" w:rsidRDefault="00B0261E" w:rsidP="00B0261E">
      <w:r>
        <w:t xml:space="preserve">3.8.5. Manuel aktivasyon butonu mutfak çıkış kapısına doğru </w:t>
      </w:r>
      <w:proofErr w:type="spellStart"/>
      <w:r>
        <w:t>üretici</w:t>
      </w:r>
      <w:proofErr w:type="spellEnd"/>
      <w:r>
        <w:t xml:space="preserve"> </w:t>
      </w:r>
      <w:proofErr w:type="spellStart"/>
      <w:r>
        <w:t>manuelinde</w:t>
      </w:r>
      <w:proofErr w:type="spellEnd"/>
      <w:r>
        <w:t xml:space="preserve"> izin verilen mesafede konumlandırılacaktır.</w:t>
      </w:r>
    </w:p>
    <w:p w14:paraId="1B781F94" w14:textId="77777777" w:rsidR="00B0261E" w:rsidRDefault="00B0261E" w:rsidP="00B0261E">
      <w:r>
        <w:t>3.8.6. Manuel aktivasyon butonu fritözden en uzak noktaya konumlandırılmalıdır.</w:t>
      </w:r>
    </w:p>
    <w:p w14:paraId="6A6035FF" w14:textId="77777777" w:rsidR="00B0261E" w:rsidRPr="00F0016F" w:rsidRDefault="00B0261E" w:rsidP="00B0261E">
      <w:pPr>
        <w:rPr>
          <w:b/>
        </w:rPr>
      </w:pPr>
      <w:r w:rsidRPr="00F0016F">
        <w:rPr>
          <w:b/>
        </w:rPr>
        <w:lastRenderedPageBreak/>
        <w:t xml:space="preserve">3.9. Algılama Hattı ve Eriyebilir </w:t>
      </w:r>
      <w:proofErr w:type="spellStart"/>
      <w:r w:rsidRPr="00F0016F">
        <w:rPr>
          <w:b/>
        </w:rPr>
        <w:t>Dedektörler</w:t>
      </w:r>
      <w:proofErr w:type="spellEnd"/>
    </w:p>
    <w:p w14:paraId="0804718C" w14:textId="77777777" w:rsidR="00B0261E" w:rsidRDefault="00B0261E" w:rsidP="00B0261E">
      <w:r>
        <w:t xml:space="preserve">3.9.1. Davlumbaz içerisine </w:t>
      </w:r>
      <w:proofErr w:type="spellStart"/>
      <w:r>
        <w:t>üretici</w:t>
      </w:r>
      <w:proofErr w:type="spellEnd"/>
      <w:r>
        <w:t xml:space="preserve"> teknik kılavuzunda belirtilen şekilde konumlandırılan eriyebilir metal </w:t>
      </w:r>
      <w:proofErr w:type="spellStart"/>
      <w:r>
        <w:t>dedektörler</w:t>
      </w:r>
      <w:proofErr w:type="spellEnd"/>
      <w:r>
        <w:t xml:space="preserve"> bulunacaktır.</w:t>
      </w:r>
    </w:p>
    <w:p w14:paraId="2D84CFA4" w14:textId="77777777" w:rsidR="00B0261E" w:rsidRDefault="00B0261E" w:rsidP="00B0261E">
      <w:r>
        <w:t xml:space="preserve">3.9.2. </w:t>
      </w:r>
      <w:proofErr w:type="spellStart"/>
      <w:r>
        <w:t>Dedektörler</w:t>
      </w:r>
      <w:proofErr w:type="spellEnd"/>
      <w:r>
        <w:t xml:space="preserve"> davlumbaz altında bulunan pişirme cihazlarının yerleşimine ve tipine göre 130ºC, 182ºC ve 260ºC de tetikleme sağlayacak tipte olacaktır.</w:t>
      </w:r>
    </w:p>
    <w:p w14:paraId="5B1EA0DE" w14:textId="77777777" w:rsidR="00B0261E" w:rsidRDefault="00B0261E" w:rsidP="00B0261E">
      <w:r>
        <w:t xml:space="preserve">3.9.3. Eriyebilir </w:t>
      </w:r>
      <w:proofErr w:type="spellStart"/>
      <w:r>
        <w:t>dedektörler</w:t>
      </w:r>
      <w:proofErr w:type="spellEnd"/>
      <w:r>
        <w:t xml:space="preserve">, </w:t>
      </w:r>
      <w:proofErr w:type="spellStart"/>
      <w:r>
        <w:t>alüminyum</w:t>
      </w:r>
      <w:proofErr w:type="spellEnd"/>
      <w:r>
        <w:t xml:space="preserve"> boru içerisinden çekilmiş AISI 304 paslanmaz çelik tel ile konumlandırılacaktır.</w:t>
      </w:r>
    </w:p>
    <w:p w14:paraId="410E39C4" w14:textId="77777777" w:rsidR="00B0261E" w:rsidRDefault="00B0261E" w:rsidP="00B0261E">
      <w:r>
        <w:t xml:space="preserve">3.9.4. Algılama hattı kurulumunda </w:t>
      </w:r>
      <w:proofErr w:type="spellStart"/>
      <w:r>
        <w:t>alüminyum</w:t>
      </w:r>
      <w:proofErr w:type="spellEnd"/>
      <w:r>
        <w:t xml:space="preserve"> boru kesinlikle kıvrılmayacak/</w:t>
      </w:r>
      <w:proofErr w:type="spellStart"/>
      <w:r>
        <w:t>bükülmeyecektir</w:t>
      </w:r>
      <w:proofErr w:type="spellEnd"/>
      <w:r>
        <w:t>.</w:t>
      </w:r>
    </w:p>
    <w:p w14:paraId="59CAFB3A" w14:textId="77777777" w:rsidR="00B0261E" w:rsidRDefault="00B0261E" w:rsidP="00B0261E">
      <w:r>
        <w:t xml:space="preserve">3.9.5. Algılama hattı kurulumunda, her köşe </w:t>
      </w:r>
      <w:proofErr w:type="spellStart"/>
      <w:r>
        <w:t>dönüşlerinde</w:t>
      </w:r>
      <w:proofErr w:type="spellEnd"/>
      <w:r>
        <w:t xml:space="preserve"> mutlaka makaralı dirsekler kullanılacaktır.</w:t>
      </w:r>
    </w:p>
    <w:p w14:paraId="5B14D6E8" w14:textId="77777777" w:rsidR="00B0261E" w:rsidRPr="00F0016F" w:rsidRDefault="00B0261E" w:rsidP="00B0261E">
      <w:pPr>
        <w:rPr>
          <w:b/>
        </w:rPr>
      </w:pPr>
      <w:r w:rsidRPr="00F0016F">
        <w:rPr>
          <w:b/>
        </w:rPr>
        <w:t xml:space="preserve">3.10. </w:t>
      </w:r>
      <w:proofErr w:type="gramStart"/>
      <w:r w:rsidRPr="00F0016F">
        <w:rPr>
          <w:b/>
        </w:rPr>
        <w:t xml:space="preserve">Ön </w:t>
      </w:r>
      <w:proofErr w:type="spellStart"/>
      <w:r w:rsidRPr="00F0016F">
        <w:rPr>
          <w:b/>
        </w:rPr>
        <w:t>Mu</w:t>
      </w:r>
      <w:proofErr w:type="gramEnd"/>
      <w:r w:rsidRPr="00F0016F">
        <w:rPr>
          <w:b/>
        </w:rPr>
        <w:t>̈hendislik</w:t>
      </w:r>
      <w:proofErr w:type="spellEnd"/>
      <w:r w:rsidRPr="00F0016F">
        <w:rPr>
          <w:b/>
        </w:rPr>
        <w:t xml:space="preserve"> (Hidrolik Hesap)</w:t>
      </w:r>
    </w:p>
    <w:p w14:paraId="49855F44" w14:textId="77777777" w:rsidR="00B0261E" w:rsidRDefault="00B0261E" w:rsidP="00B0261E">
      <w:r>
        <w:t xml:space="preserve">3.10.1. Sistemin toplam boşaltma boru hattının eşdeğer boru uzunluğu </w:t>
      </w:r>
      <w:proofErr w:type="spellStart"/>
      <w:r>
        <w:t>üretici</w:t>
      </w:r>
      <w:proofErr w:type="spellEnd"/>
      <w:r>
        <w:t xml:space="preserve"> teknik </w:t>
      </w:r>
      <w:proofErr w:type="spellStart"/>
      <w:r>
        <w:t>manuelinde</w:t>
      </w:r>
      <w:proofErr w:type="spellEnd"/>
      <w:r>
        <w:t xml:space="preserve"> belirlenmiş olmalıdır.</w:t>
      </w:r>
    </w:p>
    <w:p w14:paraId="1CA49D81" w14:textId="77777777" w:rsidR="00B0261E" w:rsidRDefault="00B0261E" w:rsidP="00B0261E">
      <w:r>
        <w:t xml:space="preserve">3.10.2. Montajı gerçekleştirilen her sistem için ayrı ayrı </w:t>
      </w:r>
      <w:proofErr w:type="spellStart"/>
      <w:r>
        <w:t>düzenlenecek</w:t>
      </w:r>
      <w:proofErr w:type="spellEnd"/>
      <w:r>
        <w:t xml:space="preserve"> hidrolik hesap planı yetkilendirilmiş </w:t>
      </w:r>
      <w:proofErr w:type="gramStart"/>
      <w:r>
        <w:t xml:space="preserve">makine </w:t>
      </w:r>
      <w:proofErr w:type="spellStart"/>
      <w:r>
        <w:t>mu</w:t>
      </w:r>
      <w:proofErr w:type="gramEnd"/>
      <w:r>
        <w:t>̈hendisi</w:t>
      </w:r>
      <w:proofErr w:type="spellEnd"/>
      <w:r>
        <w:t xml:space="preserve"> tarafından onaylı şekilde teslim edilecektir.</w:t>
      </w:r>
    </w:p>
    <w:p w14:paraId="723B239E" w14:textId="77777777" w:rsidR="00B0261E" w:rsidRDefault="00B0261E" w:rsidP="00B0261E">
      <w:r>
        <w:t xml:space="preserve">3.10.3. </w:t>
      </w:r>
      <w:proofErr w:type="spellStart"/>
      <w:r>
        <w:t>Söndürme</w:t>
      </w:r>
      <w:proofErr w:type="spellEnd"/>
      <w:r>
        <w:t xml:space="preserve"> sistemi bu hidrolik hesap planına göre yapıldığı montaj firması tarafından yazılı ve onaylı şekilde belgelendirilecektir.</w:t>
      </w:r>
    </w:p>
    <w:p w14:paraId="61D268B8" w14:textId="77777777" w:rsidR="00B0261E" w:rsidRPr="00F0016F" w:rsidRDefault="00B0261E" w:rsidP="00B0261E">
      <w:pPr>
        <w:rPr>
          <w:b/>
        </w:rPr>
      </w:pPr>
      <w:r w:rsidRPr="00F0016F">
        <w:rPr>
          <w:b/>
        </w:rPr>
        <w:t>3.11. Belge, Sertifikalar ve Kullanma kılavuzu</w:t>
      </w:r>
    </w:p>
    <w:p w14:paraId="600852A7" w14:textId="77777777" w:rsidR="00B0261E" w:rsidRDefault="00F0016F" w:rsidP="00B0261E">
      <w:r>
        <w:t>3.11.1</w:t>
      </w:r>
      <w:r w:rsidR="00B0261E">
        <w:t xml:space="preserve">. İmalatçı veya montaj firmasının </w:t>
      </w:r>
      <w:proofErr w:type="spellStart"/>
      <w:r w:rsidR="00B0261E">
        <w:t>güncel</w:t>
      </w:r>
      <w:proofErr w:type="spellEnd"/>
      <w:r w:rsidR="00B0261E">
        <w:t xml:space="preserve"> ve geçerli ISO9001:2008 kalite belgesi olacaktır.</w:t>
      </w:r>
    </w:p>
    <w:p w14:paraId="3A57BB84" w14:textId="77777777" w:rsidR="00B0261E" w:rsidRDefault="00B0261E" w:rsidP="00F0016F">
      <w:pPr>
        <w:jc w:val="both"/>
      </w:pPr>
      <w:r>
        <w:t xml:space="preserve">3.11.5. Sistem </w:t>
      </w:r>
      <w:proofErr w:type="spellStart"/>
      <w:r>
        <w:t>tüplerinin</w:t>
      </w:r>
      <w:proofErr w:type="spellEnd"/>
      <w:r>
        <w:t xml:space="preserve"> </w:t>
      </w:r>
      <w:proofErr w:type="spellStart"/>
      <w:r>
        <w:t>güncel</w:t>
      </w:r>
      <w:proofErr w:type="spellEnd"/>
      <w:r>
        <w:t xml:space="preserve"> ve geçerli CE belgesi olmalıdır.</w:t>
      </w:r>
    </w:p>
    <w:p w14:paraId="52C1918A" w14:textId="77777777" w:rsidR="00B0261E" w:rsidRDefault="00B0261E" w:rsidP="00B0261E">
      <w:r>
        <w:t>3.11.10. Kullanma kılavuzu, Manuel aktivasyon butonu yanına veya aktivasyon mekanizması yanına montaj firması tarafından yapıştırılacaktır.</w:t>
      </w:r>
    </w:p>
    <w:p w14:paraId="66F94C1F" w14:textId="77777777" w:rsidR="00B0261E" w:rsidRPr="00F0016F" w:rsidRDefault="00B0261E" w:rsidP="00B0261E">
      <w:pPr>
        <w:rPr>
          <w:b/>
        </w:rPr>
      </w:pPr>
      <w:r w:rsidRPr="00F0016F">
        <w:rPr>
          <w:b/>
        </w:rPr>
        <w:t xml:space="preserve">3.12. </w:t>
      </w:r>
      <w:proofErr w:type="spellStart"/>
      <w:r w:rsidRPr="00F0016F">
        <w:rPr>
          <w:b/>
        </w:rPr>
        <w:t>Söndürme</w:t>
      </w:r>
      <w:proofErr w:type="spellEnd"/>
      <w:r w:rsidRPr="00F0016F">
        <w:rPr>
          <w:b/>
        </w:rPr>
        <w:t xml:space="preserve"> Sistemi Genel Özellikleri</w:t>
      </w:r>
    </w:p>
    <w:p w14:paraId="04EA3E2C" w14:textId="77777777" w:rsidR="00B0261E" w:rsidRDefault="00B0261E" w:rsidP="00F0016F">
      <w:pPr>
        <w:jc w:val="both"/>
      </w:pPr>
      <w:r>
        <w:t xml:space="preserve">3.12.1. Yangın </w:t>
      </w:r>
      <w:proofErr w:type="spellStart"/>
      <w:r>
        <w:t>Söndürme</w:t>
      </w:r>
      <w:proofErr w:type="spellEnd"/>
      <w:r>
        <w:t xml:space="preserve"> Sistemi yemek pişirmek, kızartmak ve ısıtmak için kullanılan yangın çıkmaya elverişli ve </w:t>
      </w:r>
      <w:proofErr w:type="spellStart"/>
      <w:r>
        <w:t>üzerleri</w:t>
      </w:r>
      <w:proofErr w:type="spellEnd"/>
      <w:r>
        <w:t xml:space="preserve"> açık olarak kullanılan mutfak pişirme cihazları ile yemek buharının toplandığı davlumbaz, davlumbaz filtreleri ve bacalarında meydana gelebilecek pişirme yağı kaynaklı yangınları </w:t>
      </w:r>
      <w:proofErr w:type="spellStart"/>
      <w:r>
        <w:t>söndürmeye</w:t>
      </w:r>
      <w:proofErr w:type="spellEnd"/>
      <w:r>
        <w:t xml:space="preserve"> elverişli olacaktır.</w:t>
      </w:r>
    </w:p>
    <w:p w14:paraId="295FC998" w14:textId="77777777" w:rsidR="00B0261E" w:rsidRDefault="00B0261E" w:rsidP="00F0016F">
      <w:pPr>
        <w:jc w:val="both"/>
      </w:pPr>
      <w:r>
        <w:t xml:space="preserve">3.12.2. Yangın </w:t>
      </w:r>
      <w:proofErr w:type="spellStart"/>
      <w:r>
        <w:t>söndürme</w:t>
      </w:r>
      <w:proofErr w:type="spellEnd"/>
      <w:r>
        <w:t xml:space="preserve"> sisteminin aktivasyonu durumunda sistemin dolumu </w:t>
      </w:r>
      <w:proofErr w:type="spellStart"/>
      <w:r>
        <w:t>yüklenici</w:t>
      </w:r>
      <w:proofErr w:type="spellEnd"/>
      <w:r>
        <w:t xml:space="preserve"> tarafından 48 saat içerisinde </w:t>
      </w:r>
      <w:proofErr w:type="spellStart"/>
      <w:r>
        <w:t>ücreti</w:t>
      </w:r>
      <w:proofErr w:type="spellEnd"/>
      <w:r>
        <w:t xml:space="preserve"> karşılığında yapılacak, sistem tekrar çalışır halde teslim edilecektir.</w:t>
      </w:r>
    </w:p>
    <w:p w14:paraId="5AC59B1E" w14:textId="77777777" w:rsidR="00B0261E" w:rsidRPr="00F0016F" w:rsidRDefault="00B0261E" w:rsidP="00B0261E">
      <w:pPr>
        <w:rPr>
          <w:b/>
        </w:rPr>
      </w:pPr>
      <w:r w:rsidRPr="00F0016F">
        <w:rPr>
          <w:b/>
        </w:rPr>
        <w:t>3.13. Eğitim</w:t>
      </w:r>
    </w:p>
    <w:p w14:paraId="69DCB200" w14:textId="77777777" w:rsidR="00B0261E" w:rsidRDefault="00B0261E" w:rsidP="00F0016F">
      <w:pPr>
        <w:jc w:val="both"/>
      </w:pPr>
      <w:r>
        <w:t xml:space="preserve">3.13.1. Montaj firması </w:t>
      </w:r>
      <w:proofErr w:type="spellStart"/>
      <w:r>
        <w:t>üreticinin</w:t>
      </w:r>
      <w:proofErr w:type="spellEnd"/>
      <w:r>
        <w:t xml:space="preserve"> teknik kılavuzunda yer alan bilgilere göre işletmenin göstereceği personele yangın </w:t>
      </w:r>
      <w:proofErr w:type="spellStart"/>
      <w:r>
        <w:t>söndürme</w:t>
      </w:r>
      <w:proofErr w:type="spellEnd"/>
      <w:r>
        <w:t xml:space="preserve"> sisteminin kullanımı hakkında eğitim verecektir. Bu eğitim ile ilgili herhangi bir bedel ödenmeyecektir.</w:t>
      </w:r>
    </w:p>
    <w:p w14:paraId="52A59D9D" w14:textId="77777777" w:rsidR="00B0261E" w:rsidRDefault="00B0261E" w:rsidP="00F0016F">
      <w:pPr>
        <w:jc w:val="both"/>
      </w:pPr>
      <w:r>
        <w:t xml:space="preserve">3.13.2. Yapılan eğitim firma tarafından iki </w:t>
      </w:r>
      <w:proofErr w:type="spellStart"/>
      <w:r>
        <w:t>nüsha</w:t>
      </w:r>
      <w:proofErr w:type="spellEnd"/>
      <w:r>
        <w:t xml:space="preserve"> tutanak ile belgelendirilecektir.</w:t>
      </w:r>
    </w:p>
    <w:p w14:paraId="369C744A" w14:textId="77777777" w:rsidR="00B0261E" w:rsidRDefault="00B0261E" w:rsidP="00F0016F">
      <w:pPr>
        <w:jc w:val="both"/>
      </w:pPr>
      <w:r>
        <w:t>3.13.3. Eğitimi veren montaj firması personeli eğitim vermeye dair sertifikasını beyan etmek zorundadır.</w:t>
      </w:r>
    </w:p>
    <w:p w14:paraId="2B261612" w14:textId="77777777" w:rsidR="00B0261E" w:rsidRPr="00F0016F" w:rsidRDefault="00B0261E" w:rsidP="00B0261E">
      <w:pPr>
        <w:rPr>
          <w:b/>
        </w:rPr>
      </w:pPr>
      <w:r w:rsidRPr="00F0016F">
        <w:rPr>
          <w:b/>
        </w:rPr>
        <w:t>3.14. Garanti</w:t>
      </w:r>
    </w:p>
    <w:p w14:paraId="6F298C8C" w14:textId="77777777" w:rsidR="00B0261E" w:rsidRDefault="00B0261E" w:rsidP="00F0016F">
      <w:pPr>
        <w:jc w:val="both"/>
      </w:pPr>
      <w:r>
        <w:t xml:space="preserve">3.14.1. </w:t>
      </w:r>
      <w:proofErr w:type="spellStart"/>
      <w:r>
        <w:t>Söndürme</w:t>
      </w:r>
      <w:proofErr w:type="spellEnd"/>
      <w:r>
        <w:t xml:space="preserve"> sistemi </w:t>
      </w:r>
      <w:proofErr w:type="spellStart"/>
      <w:r>
        <w:t>üretim</w:t>
      </w:r>
      <w:proofErr w:type="spellEnd"/>
      <w:r>
        <w:t xml:space="preserve"> ve malzeme hatalarına karşı 2 yıl garantiye sahip olacaktır.</w:t>
      </w:r>
    </w:p>
    <w:p w14:paraId="2801D929" w14:textId="77777777" w:rsidR="00B0261E" w:rsidRDefault="00B0261E" w:rsidP="00F0016F">
      <w:pPr>
        <w:jc w:val="both"/>
      </w:pPr>
      <w:r>
        <w:t xml:space="preserve">3.14.2. Montaj firması ilgili </w:t>
      </w:r>
      <w:proofErr w:type="spellStart"/>
      <w:r>
        <w:t>tüm</w:t>
      </w:r>
      <w:proofErr w:type="spellEnd"/>
      <w:r>
        <w:t xml:space="preserve"> evraklarını </w:t>
      </w:r>
      <w:proofErr w:type="spellStart"/>
      <w:r>
        <w:t>düzenleyerek</w:t>
      </w:r>
      <w:proofErr w:type="spellEnd"/>
      <w:r>
        <w:t xml:space="preserve"> işletmeye teslim edecektir.</w:t>
      </w:r>
    </w:p>
    <w:p w14:paraId="69F4CEF0" w14:textId="77777777" w:rsidR="00B0261E" w:rsidRDefault="00B0261E" w:rsidP="00F0016F">
      <w:pPr>
        <w:jc w:val="both"/>
      </w:pPr>
      <w:r>
        <w:t xml:space="preserve">3.14.3. </w:t>
      </w:r>
      <w:proofErr w:type="spellStart"/>
      <w:r>
        <w:t>Söndürme</w:t>
      </w:r>
      <w:proofErr w:type="spellEnd"/>
      <w:r>
        <w:t xml:space="preserve"> sisteminin her 6 ayda bir yapılması zorunlu olan Periyodik bakımlar işletmenin talebi doğrultusunda bedeli karşılığı yapılacaktır.</w:t>
      </w:r>
    </w:p>
    <w:p w14:paraId="6FB3AD3E" w14:textId="77777777" w:rsidR="00B0261E" w:rsidRPr="00F0016F" w:rsidRDefault="00B0261E" w:rsidP="00B0261E">
      <w:pPr>
        <w:rPr>
          <w:b/>
        </w:rPr>
      </w:pPr>
      <w:r w:rsidRPr="00F0016F">
        <w:rPr>
          <w:b/>
        </w:rPr>
        <w:t>3.15. Servis &amp; Yedek Parça:</w:t>
      </w:r>
    </w:p>
    <w:p w14:paraId="5B0A1E7B" w14:textId="77777777" w:rsidR="00B0261E" w:rsidRDefault="00B0261E" w:rsidP="00F0016F">
      <w:pPr>
        <w:jc w:val="both"/>
      </w:pPr>
      <w:r w:rsidRPr="00F0016F">
        <w:lastRenderedPageBreak/>
        <w:t xml:space="preserve">3.15.1. Mutfak tipi davlumbaz </w:t>
      </w:r>
      <w:proofErr w:type="spellStart"/>
      <w:r w:rsidRPr="00F0016F">
        <w:t>söndürme</w:t>
      </w:r>
      <w:proofErr w:type="spellEnd"/>
      <w:r w:rsidRPr="00F0016F">
        <w:t xml:space="preserve"> sistemlerinin her </w:t>
      </w:r>
      <w:proofErr w:type="spellStart"/>
      <w:r w:rsidRPr="00F0016F">
        <w:t>türlu</w:t>
      </w:r>
      <w:proofErr w:type="spellEnd"/>
      <w:r w:rsidRPr="00F0016F">
        <w:t>̈ bakım onarım ve</w:t>
      </w:r>
      <w:r>
        <w:t xml:space="preserve"> servis işlerini </w:t>
      </w:r>
      <w:proofErr w:type="spellStart"/>
      <w:r>
        <w:t>yürütebilmek</w:t>
      </w:r>
      <w:proofErr w:type="spellEnd"/>
      <w:r>
        <w:t xml:space="preserve"> amacı ile </w:t>
      </w:r>
      <w:proofErr w:type="spellStart"/>
      <w:r>
        <w:t>Türkiye</w:t>
      </w:r>
      <w:proofErr w:type="spellEnd"/>
      <w:r>
        <w:t xml:space="preserve"> çapında yetkili teknik servisleri bulunacak ve </w:t>
      </w:r>
      <w:proofErr w:type="spellStart"/>
      <w:r>
        <w:t>Yüklenici</w:t>
      </w:r>
      <w:proofErr w:type="spellEnd"/>
      <w:r>
        <w:t xml:space="preserve"> Firma bu hususu belgeleyecektir.</w:t>
      </w:r>
    </w:p>
    <w:p w14:paraId="2E40315F" w14:textId="77777777" w:rsidR="00B0261E" w:rsidRDefault="00B0261E" w:rsidP="00F0016F">
      <w:pPr>
        <w:jc w:val="both"/>
      </w:pPr>
      <w:r>
        <w:t xml:space="preserve">3.15.2. </w:t>
      </w:r>
      <w:proofErr w:type="spellStart"/>
      <w:r>
        <w:t>Yüklenici</w:t>
      </w:r>
      <w:proofErr w:type="spellEnd"/>
      <w:r>
        <w:t xml:space="preserve"> Firma, </w:t>
      </w:r>
      <w:proofErr w:type="spellStart"/>
      <w:r>
        <w:t>ücreti</w:t>
      </w:r>
      <w:proofErr w:type="spellEnd"/>
      <w:r>
        <w:t xml:space="preserve"> mukabilinde, en az 5 (Beş) yıl </w:t>
      </w:r>
      <w:proofErr w:type="spellStart"/>
      <w:r>
        <w:t>süreyle</w:t>
      </w:r>
      <w:proofErr w:type="spellEnd"/>
      <w:r>
        <w:t xml:space="preserve"> yedek parça bulunabilirlik ve teknik servis hizmeti sağlamaya yönelik </w:t>
      </w:r>
      <w:proofErr w:type="spellStart"/>
      <w:r>
        <w:t>taahhütte</w:t>
      </w:r>
      <w:proofErr w:type="spellEnd"/>
      <w:r>
        <w:t xml:space="preserve"> bulunacaktır.</w:t>
      </w:r>
    </w:p>
    <w:p w14:paraId="6FB2D76F" w14:textId="77777777" w:rsidR="00B0261E" w:rsidRDefault="00B0261E" w:rsidP="00F0016F">
      <w:pPr>
        <w:jc w:val="both"/>
      </w:pPr>
      <w:r>
        <w:t xml:space="preserve">3.15.3. </w:t>
      </w:r>
      <w:proofErr w:type="spellStart"/>
      <w:r>
        <w:t>Söndürücu</w:t>
      </w:r>
      <w:proofErr w:type="spellEnd"/>
      <w:r>
        <w:t xml:space="preserve">̈ sıvı, </w:t>
      </w:r>
      <w:proofErr w:type="spellStart"/>
      <w:r>
        <w:t>tüpler</w:t>
      </w:r>
      <w:proofErr w:type="spellEnd"/>
      <w:r>
        <w:t xml:space="preserve">, </w:t>
      </w:r>
      <w:proofErr w:type="spellStart"/>
      <w:r>
        <w:t>tüp</w:t>
      </w:r>
      <w:proofErr w:type="spellEnd"/>
      <w:r>
        <w:t xml:space="preserve"> kontrol vanası ve kafası, </w:t>
      </w:r>
      <w:proofErr w:type="spellStart"/>
      <w:r>
        <w:t>tüp</w:t>
      </w:r>
      <w:proofErr w:type="spellEnd"/>
      <w:r>
        <w:t xml:space="preserve"> sabitleme kelepçeleri, paslanmaz çelik </w:t>
      </w:r>
      <w:proofErr w:type="spellStart"/>
      <w:r>
        <w:t>söndürücu</w:t>
      </w:r>
      <w:proofErr w:type="spellEnd"/>
      <w:r>
        <w:t>̈ borulaması dâhil temini ve montajı, tam ve eksiksiz olarak çalışır vaziyette teslimi yapılacaktır.</w:t>
      </w:r>
    </w:p>
    <w:p w14:paraId="3AFFB9EE" w14:textId="77777777" w:rsidR="00912CF8" w:rsidRDefault="00B0261E" w:rsidP="00F0016F">
      <w:pPr>
        <w:jc w:val="both"/>
      </w:pPr>
      <w:r>
        <w:t xml:space="preserve">3.15.4. Yangın </w:t>
      </w:r>
      <w:proofErr w:type="spellStart"/>
      <w:r>
        <w:t>Söndürme</w:t>
      </w:r>
      <w:proofErr w:type="spellEnd"/>
      <w:r>
        <w:t xml:space="preserve"> Sisteminin birlik ve fabrika seviyesi bakım ve onarımı ile kullanımı istenen sayıda personele eğitim verilmesi </w:t>
      </w:r>
      <w:proofErr w:type="spellStart"/>
      <w:r>
        <w:t>yüklenici</w:t>
      </w:r>
      <w:proofErr w:type="spellEnd"/>
      <w:r>
        <w:t xml:space="preserve"> tarafından sağlanacaktır.</w:t>
      </w:r>
    </w:p>
    <w:sectPr w:rsidR="00912CF8" w:rsidSect="008249E4">
      <w:pgSz w:w="11900" w:h="16840"/>
      <w:pgMar w:top="510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1E"/>
    <w:rsid w:val="008249E4"/>
    <w:rsid w:val="00912CF8"/>
    <w:rsid w:val="00B0261E"/>
    <w:rsid w:val="00C8582F"/>
    <w:rsid w:val="00DC5F98"/>
    <w:rsid w:val="00F0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50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49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49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Fikret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Kır</dc:creator>
  <cp:lastModifiedBy>AKADEMİ YANGIN</cp:lastModifiedBy>
  <cp:revision>2</cp:revision>
  <dcterms:created xsi:type="dcterms:W3CDTF">2018-09-10T10:19:00Z</dcterms:created>
  <dcterms:modified xsi:type="dcterms:W3CDTF">2018-09-10T10:19:00Z</dcterms:modified>
</cp:coreProperties>
</file>